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360" w:lineRule="auto"/>
        <w:jc w:val="center"/>
        <w:rPr>
          <w:b w:val="1"/>
          <w:bCs w:val="1"/>
        </w:rPr>
      </w:pPr>
      <w:r w:rsidDel="00000000" w:rsidR="00000000" w:rsidRPr="00000000">
        <w:rPr>
          <w:b w:val="1"/>
          <w:bCs w:val="1"/>
          <w:rtl w:val="0"/>
        </w:rPr>
        <w:t xml:space="preserve">Taller de Validación y Priorización de la Formulación Estratégica para la Actualización del Plan Estadístico para el Anexo D.</w:t>
      </w:r>
    </w:p>
    <w:p w:rsidR="00000000" w:rsidDel="00000000" w:rsidP="00000000" w:rsidRDefault="00000000" w:rsidRPr="00000000" w14:paraId="00000002">
      <w:pPr>
        <w:spacing w:line="360" w:lineRule="auto"/>
        <w:rPr>
          <w:b w:val="1"/>
          <w:bCs w:val="1"/>
          <w:sz w:val="22"/>
          <w:szCs w:val="22"/>
        </w:rPr>
      </w:pPr>
      <w:r w:rsidDel="00000000" w:rsidR="00000000" w:rsidRPr="00000000">
        <w:rPr>
          <w:b w:val="1"/>
          <w:bCs w:val="1"/>
          <w:sz w:val="22"/>
          <w:szCs w:val="22"/>
          <w:rtl w:val="0"/>
        </w:rPr>
        <w:t xml:space="preserve">Objetivo general</w:t>
      </w:r>
    </w:p>
    <w:p w:rsidR="00000000" w:rsidDel="00000000" w:rsidP="00000000" w:rsidRDefault="00000000" w:rsidRPr="00000000" w14:paraId="00000003">
      <w:pPr>
        <w:numPr>
          <w:ilvl w:val="0"/>
          <w:numId w:val="2"/>
        </w:numPr>
        <w:spacing w:line="360" w:lineRule="auto"/>
        <w:ind w:left="720" w:hanging="360"/>
        <w:rPr>
          <w:sz w:val="22"/>
          <w:szCs w:val="22"/>
        </w:rPr>
      </w:pPr>
      <w:r w:rsidDel="00000000" w:rsidR="00000000" w:rsidRPr="00000000">
        <w:rPr>
          <w:sz w:val="22"/>
          <w:szCs w:val="22"/>
          <w:rtl w:val="0"/>
        </w:rPr>
        <w:t xml:space="preserve">Presentar los resultados del diagnóstico. </w:t>
      </w:r>
    </w:p>
    <w:p w:rsidR="00000000" w:rsidDel="00000000" w:rsidP="00000000" w:rsidRDefault="00000000" w:rsidRPr="00000000" w14:paraId="00000004">
      <w:pPr>
        <w:numPr>
          <w:ilvl w:val="0"/>
          <w:numId w:val="2"/>
        </w:numPr>
        <w:spacing w:line="360" w:lineRule="auto"/>
        <w:ind w:left="720" w:hanging="360"/>
        <w:rPr>
          <w:sz w:val="22"/>
          <w:szCs w:val="22"/>
        </w:rPr>
      </w:pPr>
      <w:r w:rsidDel="00000000" w:rsidR="00000000" w:rsidRPr="00000000">
        <w:rPr>
          <w:sz w:val="22"/>
          <w:szCs w:val="22"/>
          <w:rtl w:val="0"/>
        </w:rPr>
        <w:t xml:space="preserve">Validar las problemáticas priorizadas. </w:t>
      </w:r>
    </w:p>
    <w:p w:rsidR="00000000" w:rsidDel="00000000" w:rsidP="00000000" w:rsidRDefault="00000000" w:rsidRPr="00000000" w14:paraId="00000005">
      <w:pPr>
        <w:numPr>
          <w:ilvl w:val="0"/>
          <w:numId w:val="2"/>
        </w:numPr>
        <w:spacing w:line="360" w:lineRule="auto"/>
        <w:ind w:left="720" w:hanging="360"/>
        <w:rPr>
          <w:sz w:val="22"/>
          <w:szCs w:val="22"/>
        </w:rPr>
      </w:pPr>
      <w:r w:rsidDel="00000000" w:rsidR="00000000" w:rsidRPr="00000000">
        <w:rPr>
          <w:sz w:val="22"/>
          <w:szCs w:val="22"/>
          <w:rtl w:val="0"/>
        </w:rPr>
        <w:t xml:space="preserve">Obtener retroalimentación sobre las estrategias propuestas.</w:t>
      </w:r>
    </w:p>
    <w:p w:rsidR="00000000" w:rsidDel="00000000" w:rsidP="00000000" w:rsidRDefault="00000000" w:rsidRPr="00000000" w14:paraId="00000006">
      <w:pPr>
        <w:numPr>
          <w:ilvl w:val="0"/>
          <w:numId w:val="1"/>
        </w:numPr>
        <w:spacing w:line="360" w:lineRule="auto"/>
        <w:ind w:left="720" w:hanging="360"/>
        <w:rPr>
          <w:b w:val="1"/>
          <w:bCs w:val="1"/>
          <w:sz w:val="22"/>
          <w:szCs w:val="22"/>
        </w:rPr>
      </w:pPr>
      <w:r w:rsidDel="00000000" w:rsidR="00000000" w:rsidRPr="00000000">
        <w:rPr>
          <w:b w:val="1"/>
          <w:bCs w:val="1"/>
          <w:sz w:val="22"/>
          <w:szCs w:val="22"/>
          <w:rtl w:val="0"/>
        </w:rPr>
        <w:t xml:space="preserve">Generalidades:</w:t>
      </w:r>
    </w:p>
    <w:p w:rsidR="00000000" w:rsidDel="00000000" w:rsidP="00000000" w:rsidRDefault="00000000" w:rsidRPr="00000000" w14:paraId="00000007">
      <w:pPr>
        <w:spacing w:line="360" w:lineRule="auto"/>
        <w:rPr>
          <w:sz w:val="22"/>
          <w:szCs w:val="22"/>
        </w:rPr>
      </w:pPr>
      <w:r w:rsidDel="00000000" w:rsidR="00000000" w:rsidRPr="00000000">
        <w:rPr>
          <w:sz w:val="22"/>
          <w:szCs w:val="22"/>
          <w:rtl w:val="0"/>
        </w:rPr>
        <w:t xml:space="preserve">Duración propuesta: alrededor de 1 horas y media.</w:t>
      </w:r>
    </w:p>
    <w:p w:rsidR="00000000" w:rsidDel="00000000" w:rsidP="00000000" w:rsidRDefault="00000000" w:rsidRPr="00000000" w14:paraId="00000008">
      <w:pPr>
        <w:spacing w:line="360" w:lineRule="auto"/>
        <w:rPr>
          <w:sz w:val="22"/>
          <w:szCs w:val="22"/>
        </w:rPr>
      </w:pPr>
      <w:r w:rsidDel="00000000" w:rsidR="00000000" w:rsidRPr="00000000">
        <w:rPr>
          <w:sz w:val="22"/>
          <w:szCs w:val="22"/>
          <w:rtl w:val="0"/>
        </w:rPr>
        <w:t xml:space="preserve">Se debe partir del supuesto que se realizó una prueba piloto con el equipo involucrado en la formulación del PES para detallar ajustes, la elaboración del material de apoyo (como la presentación de los diagnósticos) y el primer borrador de las propuestas para los objetivos y estrategias.</w:t>
      </w:r>
    </w:p>
    <w:p w:rsidR="00000000" w:rsidDel="00000000" w:rsidP="00000000" w:rsidRDefault="00000000" w:rsidRPr="00000000" w14:paraId="00000009">
      <w:pPr>
        <w:spacing w:line="360" w:lineRule="auto"/>
        <w:rPr>
          <w:sz w:val="22"/>
          <w:szCs w:val="22"/>
        </w:rPr>
      </w:pPr>
      <w:r w:rsidDel="00000000" w:rsidR="00000000" w:rsidRPr="00000000">
        <w:rPr>
          <w:sz w:val="22"/>
          <w:szCs w:val="22"/>
          <w:rtl w:val="0"/>
        </w:rPr>
        <w:t xml:space="preserve">Modalidad: Presencial, virtual de ser necesario en ciertos casos.</w:t>
      </w:r>
    </w:p>
    <w:p w:rsidR="00000000" w:rsidDel="00000000" w:rsidP="00000000" w:rsidRDefault="00000000" w:rsidRPr="00000000" w14:paraId="0000000A">
      <w:pPr>
        <w:spacing w:line="360" w:lineRule="auto"/>
        <w:rPr>
          <w:sz w:val="22"/>
          <w:szCs w:val="22"/>
        </w:rPr>
      </w:pPr>
      <w:r w:rsidDel="00000000" w:rsidR="00000000" w:rsidRPr="00000000">
        <w:rPr>
          <w:sz w:val="22"/>
          <w:szCs w:val="22"/>
          <w:rtl w:val="0"/>
        </w:rPr>
        <w:t xml:space="preserve">Participantes sugeridos:</w:t>
      </w:r>
    </w:p>
    <w:p w:rsidR="00000000" w:rsidDel="00000000" w:rsidP="00000000" w:rsidRDefault="00000000" w:rsidRPr="00000000" w14:paraId="0000000B">
      <w:pPr>
        <w:numPr>
          <w:ilvl w:val="0"/>
          <w:numId w:val="2"/>
        </w:numPr>
        <w:spacing w:line="360" w:lineRule="auto"/>
        <w:ind w:left="720" w:hanging="360"/>
        <w:rPr>
          <w:sz w:val="22"/>
          <w:szCs w:val="22"/>
        </w:rPr>
      </w:pPr>
      <w:r w:rsidDel="00000000" w:rsidR="00000000" w:rsidRPr="00000000">
        <w:rPr>
          <w:sz w:val="22"/>
          <w:szCs w:val="22"/>
          <w:rtl w:val="0"/>
        </w:rPr>
        <w:t xml:space="preserve">Secretaría de Planeación. </w:t>
      </w:r>
    </w:p>
    <w:p w:rsidR="00000000" w:rsidDel="00000000" w:rsidP="00000000" w:rsidRDefault="00000000" w:rsidRPr="00000000" w14:paraId="0000000C">
      <w:pPr>
        <w:numPr>
          <w:ilvl w:val="0"/>
          <w:numId w:val="2"/>
        </w:numPr>
        <w:spacing w:line="360" w:lineRule="auto"/>
        <w:ind w:left="720" w:hanging="360"/>
        <w:rPr>
          <w:sz w:val="22"/>
          <w:szCs w:val="22"/>
        </w:rPr>
      </w:pPr>
      <w:r w:rsidDel="00000000" w:rsidR="00000000" w:rsidRPr="00000000">
        <w:rPr>
          <w:sz w:val="22"/>
          <w:szCs w:val="22"/>
          <w:rtl w:val="0"/>
        </w:rPr>
        <w:t xml:space="preserve">Secretaría de lasTIC. </w:t>
      </w:r>
    </w:p>
    <w:p w:rsidR="00000000" w:rsidDel="00000000" w:rsidP="00000000" w:rsidRDefault="00000000" w:rsidRPr="00000000" w14:paraId="0000000D">
      <w:pPr>
        <w:numPr>
          <w:ilvl w:val="0"/>
          <w:numId w:val="2"/>
        </w:numPr>
        <w:spacing w:line="360" w:lineRule="auto"/>
        <w:ind w:left="720" w:hanging="360"/>
        <w:rPr>
          <w:sz w:val="22"/>
          <w:szCs w:val="22"/>
        </w:rPr>
      </w:pPr>
      <w:r w:rsidDel="00000000" w:rsidR="00000000" w:rsidRPr="00000000">
        <w:rPr>
          <w:sz w:val="22"/>
          <w:szCs w:val="22"/>
          <w:rtl w:val="0"/>
        </w:rPr>
        <w:t xml:space="preserve">Secretaría Administrativa. </w:t>
      </w:r>
    </w:p>
    <w:p w:rsidR="00000000" w:rsidDel="00000000" w:rsidP="00000000" w:rsidRDefault="00000000" w:rsidRPr="00000000" w14:paraId="0000000E">
      <w:pPr>
        <w:numPr>
          <w:ilvl w:val="0"/>
          <w:numId w:val="2"/>
        </w:numPr>
        <w:spacing w:line="360" w:lineRule="auto"/>
        <w:ind w:left="720" w:hanging="360"/>
        <w:rPr>
          <w:sz w:val="22"/>
          <w:szCs w:val="22"/>
        </w:rPr>
      </w:pPr>
      <w:r w:rsidDel="00000000" w:rsidR="00000000" w:rsidRPr="00000000">
        <w:rPr>
          <w:sz w:val="22"/>
          <w:szCs w:val="22"/>
          <w:rtl w:val="0"/>
        </w:rPr>
        <w:t xml:space="preserve">Un representante de Talento Humano. </w:t>
      </w:r>
    </w:p>
    <w:p w:rsidR="00000000" w:rsidDel="00000000" w:rsidP="00000000" w:rsidRDefault="00000000" w:rsidRPr="00000000" w14:paraId="0000000F">
      <w:pPr>
        <w:numPr>
          <w:ilvl w:val="0"/>
          <w:numId w:val="2"/>
        </w:numPr>
        <w:spacing w:line="360" w:lineRule="auto"/>
        <w:ind w:left="720" w:hanging="360"/>
        <w:rPr>
          <w:sz w:val="22"/>
          <w:szCs w:val="22"/>
        </w:rPr>
      </w:pPr>
      <w:r w:rsidDel="00000000" w:rsidR="00000000" w:rsidRPr="00000000">
        <w:rPr>
          <w:sz w:val="22"/>
          <w:szCs w:val="22"/>
          <w:rtl w:val="0"/>
        </w:rPr>
        <w:t xml:space="preserve">Un representante de Control Interno.</w:t>
      </w:r>
    </w:p>
    <w:p w:rsidR="00000000" w:rsidDel="00000000" w:rsidP="00000000" w:rsidRDefault="00000000" w:rsidRPr="00000000" w14:paraId="00000010">
      <w:pPr>
        <w:spacing w:line="360" w:lineRule="auto"/>
        <w:rPr>
          <w:sz w:val="22"/>
          <w:szCs w:val="22"/>
        </w:rPr>
      </w:pPr>
      <w:r w:rsidDel="00000000" w:rsidR="00000000" w:rsidRPr="00000000">
        <w:rPr>
          <w:sz w:val="22"/>
          <w:szCs w:val="22"/>
          <w:rtl w:val="0"/>
        </w:rPr>
        <w:t xml:space="preserve">Esperado: entre 5 y 10 participantes.</w:t>
      </w:r>
    </w:p>
    <w:p w:rsidR="00000000" w:rsidDel="00000000" w:rsidP="00000000" w:rsidRDefault="00000000" w:rsidRPr="00000000" w14:paraId="00000011">
      <w:pPr>
        <w:spacing w:line="360" w:lineRule="auto"/>
        <w:rPr>
          <w:sz w:val="22"/>
          <w:szCs w:val="22"/>
        </w:rPr>
      </w:pPr>
      <w:r w:rsidDel="00000000" w:rsidR="00000000" w:rsidRPr="00000000">
        <w:rPr>
          <w:rtl w:val="0"/>
        </w:rPr>
      </w:r>
    </w:p>
    <w:p w:rsidR="00000000" w:rsidDel="00000000" w:rsidP="00000000" w:rsidRDefault="00000000" w:rsidRPr="00000000" w14:paraId="00000012">
      <w:pPr>
        <w:numPr>
          <w:ilvl w:val="0"/>
          <w:numId w:val="1"/>
        </w:numPr>
        <w:spacing w:line="360" w:lineRule="auto"/>
        <w:ind w:left="720" w:hanging="360"/>
        <w:rPr>
          <w:b w:val="1"/>
          <w:bCs w:val="1"/>
          <w:sz w:val="22"/>
          <w:szCs w:val="22"/>
        </w:rPr>
      </w:pPr>
      <w:r w:rsidDel="00000000" w:rsidR="00000000" w:rsidRPr="00000000">
        <w:rPr>
          <w:b w:val="1"/>
          <w:bCs w:val="1"/>
          <w:sz w:val="22"/>
          <w:szCs w:val="22"/>
          <w:rtl w:val="0"/>
        </w:rPr>
        <w:t xml:space="preserve">Desarrollo del taller</w:t>
      </w:r>
    </w:p>
    <w:p w:rsidR="00000000" w:rsidDel="00000000" w:rsidP="00000000" w:rsidRDefault="00000000" w:rsidRPr="00000000" w14:paraId="00000013">
      <w:pPr>
        <w:spacing w:line="360" w:lineRule="auto"/>
        <w:rPr>
          <w:b w:val="1"/>
          <w:bCs w:val="1"/>
          <w:sz w:val="22"/>
          <w:szCs w:val="22"/>
        </w:rPr>
      </w:pPr>
      <w:r w:rsidDel="00000000" w:rsidR="00000000" w:rsidRPr="00000000">
        <w:rPr>
          <w:b w:val="1"/>
          <w:bCs w:val="1"/>
          <w:sz w:val="22"/>
          <w:szCs w:val="22"/>
          <w:rtl w:val="0"/>
        </w:rPr>
        <w:t xml:space="preserve">Momento 1.</w:t>
      </w:r>
    </w:p>
    <w:p w:rsidR="00000000" w:rsidDel="00000000" w:rsidP="00000000" w:rsidRDefault="00000000" w:rsidRPr="00000000" w14:paraId="00000014">
      <w:pPr>
        <w:spacing w:line="360" w:lineRule="auto"/>
        <w:rPr>
          <w:sz w:val="22"/>
          <w:szCs w:val="22"/>
        </w:rPr>
      </w:pPr>
      <w:r w:rsidDel="00000000" w:rsidR="00000000" w:rsidRPr="00000000">
        <w:rPr>
          <w:sz w:val="22"/>
          <w:szCs w:val="22"/>
          <w:rtl w:val="0"/>
        </w:rPr>
        <w:t xml:space="preserve">Presentación del diagnóstico</w:t>
      </w:r>
    </w:p>
    <w:p w:rsidR="00000000" w:rsidDel="00000000" w:rsidP="00000000" w:rsidRDefault="00000000" w:rsidRPr="00000000" w14:paraId="00000015">
      <w:pPr>
        <w:spacing w:line="360" w:lineRule="auto"/>
        <w:rPr>
          <w:sz w:val="22"/>
          <w:szCs w:val="22"/>
        </w:rPr>
      </w:pPr>
      <w:r w:rsidDel="00000000" w:rsidR="00000000" w:rsidRPr="00000000">
        <w:rPr>
          <w:sz w:val="22"/>
          <w:szCs w:val="22"/>
          <w:rtl w:val="0"/>
        </w:rPr>
        <w:t xml:space="preserve">Tiempo: 20 minutos</w:t>
      </w:r>
    </w:p>
    <w:p w:rsidR="00000000" w:rsidDel="00000000" w:rsidP="00000000" w:rsidRDefault="00000000" w:rsidRPr="00000000" w14:paraId="00000016">
      <w:pPr>
        <w:spacing w:line="360" w:lineRule="auto"/>
        <w:rPr>
          <w:sz w:val="22"/>
          <w:szCs w:val="22"/>
        </w:rPr>
      </w:pPr>
      <w:r w:rsidDel="00000000" w:rsidR="00000000" w:rsidRPr="00000000">
        <w:rPr>
          <w:sz w:val="22"/>
          <w:szCs w:val="22"/>
          <w:rtl w:val="0"/>
        </w:rPr>
        <w:t xml:space="preserve">Presentar únicamente los hallazgos clave/críticos.</w:t>
      </w:r>
    </w:p>
    <w:p w:rsidR="00000000" w:rsidDel="00000000" w:rsidP="00000000" w:rsidRDefault="00000000" w:rsidRPr="00000000" w14:paraId="00000017">
      <w:pPr>
        <w:spacing w:line="360" w:lineRule="auto"/>
        <w:rPr>
          <w:b w:val="1"/>
          <w:bCs w:val="1"/>
          <w:sz w:val="22"/>
          <w:szCs w:val="22"/>
        </w:rPr>
      </w:pPr>
      <w:r w:rsidDel="00000000" w:rsidR="00000000" w:rsidRPr="00000000">
        <w:rPr>
          <w:b w:val="1"/>
          <w:bCs w:val="1"/>
          <w:sz w:val="22"/>
          <w:szCs w:val="22"/>
          <w:rtl w:val="0"/>
        </w:rPr>
        <w:t xml:space="preserve">Producto</w:t>
      </w:r>
    </w:p>
    <w:p w:rsidR="00000000" w:rsidDel="00000000" w:rsidP="00000000" w:rsidRDefault="00000000" w:rsidRPr="00000000" w14:paraId="00000018">
      <w:pPr>
        <w:spacing w:line="360" w:lineRule="auto"/>
        <w:rPr>
          <w:sz w:val="22"/>
          <w:szCs w:val="22"/>
        </w:rPr>
      </w:pPr>
      <w:r w:rsidDel="00000000" w:rsidR="00000000" w:rsidRPr="00000000">
        <w:rPr>
          <w:sz w:val="22"/>
          <w:szCs w:val="22"/>
          <w:rtl w:val="0"/>
        </w:rPr>
        <w:t xml:space="preserve">Validación colectiva del diagnóstico y los hallazgos.</w:t>
      </w:r>
    </w:p>
    <w:p w:rsidR="00000000" w:rsidDel="00000000" w:rsidP="00000000" w:rsidRDefault="00000000" w:rsidRPr="00000000" w14:paraId="00000019">
      <w:pPr>
        <w:spacing w:line="360" w:lineRule="auto"/>
        <w:rPr>
          <w:sz w:val="22"/>
          <w:szCs w:val="22"/>
        </w:rPr>
      </w:pPr>
      <w:r w:rsidDel="00000000" w:rsidR="00000000" w:rsidRPr="00000000">
        <w:rPr>
          <w:rtl w:val="0"/>
        </w:rPr>
      </w:r>
    </w:p>
    <w:p w:rsidR="00000000" w:rsidDel="00000000" w:rsidP="00000000" w:rsidRDefault="00000000" w:rsidRPr="00000000" w14:paraId="0000001A">
      <w:pPr>
        <w:spacing w:line="360" w:lineRule="auto"/>
        <w:rPr>
          <w:b w:val="1"/>
          <w:bCs w:val="1"/>
          <w:sz w:val="22"/>
          <w:szCs w:val="22"/>
        </w:rPr>
      </w:pPr>
      <w:r w:rsidDel="00000000" w:rsidR="00000000" w:rsidRPr="00000000">
        <w:rPr>
          <w:b w:val="1"/>
          <w:bCs w:val="1"/>
          <w:sz w:val="22"/>
          <w:szCs w:val="22"/>
          <w:rtl w:val="0"/>
        </w:rPr>
        <w:t xml:space="preserve">Momento 2.</w:t>
      </w:r>
    </w:p>
    <w:p w:rsidR="00000000" w:rsidDel="00000000" w:rsidP="00000000" w:rsidRDefault="00000000" w:rsidRPr="00000000" w14:paraId="0000001B">
      <w:pPr>
        <w:spacing w:line="360" w:lineRule="auto"/>
        <w:rPr>
          <w:sz w:val="22"/>
          <w:szCs w:val="22"/>
        </w:rPr>
      </w:pPr>
      <w:r w:rsidDel="00000000" w:rsidR="00000000" w:rsidRPr="00000000">
        <w:rPr>
          <w:sz w:val="22"/>
          <w:szCs w:val="22"/>
          <w:rtl w:val="0"/>
        </w:rPr>
        <w:t xml:space="preserve">Priorización de problemáticas</w:t>
      </w:r>
    </w:p>
    <w:p w:rsidR="00000000" w:rsidDel="00000000" w:rsidP="00000000" w:rsidRDefault="00000000" w:rsidRPr="00000000" w14:paraId="0000001C">
      <w:pPr>
        <w:spacing w:line="360" w:lineRule="auto"/>
        <w:rPr>
          <w:sz w:val="22"/>
          <w:szCs w:val="22"/>
        </w:rPr>
      </w:pPr>
      <w:r w:rsidDel="00000000" w:rsidR="00000000" w:rsidRPr="00000000">
        <w:rPr>
          <w:sz w:val="22"/>
          <w:szCs w:val="22"/>
          <w:rtl w:val="0"/>
        </w:rPr>
        <w:t xml:space="preserve">Tiempo: 20 minutos</w:t>
      </w:r>
    </w:p>
    <w:p w:rsidR="00000000" w:rsidDel="00000000" w:rsidP="00000000" w:rsidRDefault="00000000" w:rsidRPr="00000000" w14:paraId="0000001D">
      <w:pPr>
        <w:spacing w:line="360" w:lineRule="auto"/>
        <w:rPr>
          <w:sz w:val="22"/>
          <w:szCs w:val="22"/>
        </w:rPr>
      </w:pPr>
      <w:r w:rsidDel="00000000" w:rsidR="00000000" w:rsidRPr="00000000">
        <w:rPr>
          <w:sz w:val="22"/>
          <w:szCs w:val="22"/>
          <w:rtl w:val="0"/>
        </w:rPr>
        <w:t xml:space="preserve">Entregar una matriz de prioridades sencilla.</w:t>
      </w:r>
    </w:p>
    <w:p w:rsidR="00000000" w:rsidDel="00000000" w:rsidP="00000000" w:rsidRDefault="00000000" w:rsidRPr="00000000" w14:paraId="0000001E">
      <w:pPr>
        <w:spacing w:line="360" w:lineRule="auto"/>
        <w:rPr>
          <w:b w:val="1"/>
          <w:bCs w:val="1"/>
          <w:sz w:val="22"/>
          <w:szCs w:val="22"/>
        </w:rPr>
      </w:pPr>
      <w:r w:rsidDel="00000000" w:rsidR="00000000" w:rsidRPr="00000000">
        <w:rPr>
          <w:b w:val="1"/>
          <w:bCs w:val="1"/>
          <w:sz w:val="22"/>
          <w:szCs w:val="22"/>
          <w:rtl w:val="0"/>
        </w:rPr>
        <w:t xml:space="preserve">Producto</w:t>
      </w:r>
    </w:p>
    <w:p w:rsidR="00000000" w:rsidDel="00000000" w:rsidP="00000000" w:rsidRDefault="00000000" w:rsidRPr="00000000" w14:paraId="0000001F">
      <w:pPr>
        <w:spacing w:line="360" w:lineRule="auto"/>
        <w:rPr>
          <w:sz w:val="22"/>
          <w:szCs w:val="22"/>
        </w:rPr>
      </w:pPr>
      <w:r w:rsidDel="00000000" w:rsidR="00000000" w:rsidRPr="00000000">
        <w:rPr>
          <w:sz w:val="22"/>
          <w:szCs w:val="22"/>
          <w:rtl w:val="0"/>
        </w:rPr>
        <w:t xml:space="preserve">Problemáticas priorizadas.</w:t>
      </w:r>
    </w:p>
    <w:p w:rsidR="00000000" w:rsidDel="00000000" w:rsidP="00000000" w:rsidRDefault="00000000" w:rsidRPr="00000000" w14:paraId="00000020">
      <w:pPr>
        <w:spacing w:line="360" w:lineRule="auto"/>
        <w:rPr>
          <w:sz w:val="20"/>
          <w:szCs w:val="20"/>
        </w:rPr>
      </w:pPr>
      <w:r w:rsidDel="00000000" w:rsidR="00000000" w:rsidRPr="00000000">
        <w:rPr>
          <w:rtl w:val="0"/>
        </w:rPr>
      </w:r>
    </w:p>
    <w:p w:rsidR="00000000" w:rsidDel="00000000" w:rsidP="00000000" w:rsidRDefault="00000000" w:rsidRPr="00000000" w14:paraId="00000021">
      <w:pPr>
        <w:spacing w:line="360" w:lineRule="auto"/>
        <w:rPr>
          <w:b w:val="1"/>
          <w:bCs w:val="1"/>
          <w:sz w:val="22"/>
          <w:szCs w:val="22"/>
        </w:rPr>
      </w:pPr>
      <w:r w:rsidDel="00000000" w:rsidR="00000000" w:rsidRPr="00000000">
        <w:rPr>
          <w:b w:val="1"/>
          <w:bCs w:val="1"/>
          <w:sz w:val="22"/>
          <w:szCs w:val="22"/>
          <w:rtl w:val="0"/>
        </w:rPr>
        <w:t xml:space="preserve">Momento 3.</w:t>
      </w:r>
    </w:p>
    <w:p w:rsidR="00000000" w:rsidDel="00000000" w:rsidP="00000000" w:rsidRDefault="00000000" w:rsidRPr="00000000" w14:paraId="00000022">
      <w:pPr>
        <w:spacing w:line="360" w:lineRule="auto"/>
        <w:rPr>
          <w:sz w:val="22"/>
          <w:szCs w:val="22"/>
        </w:rPr>
      </w:pPr>
      <w:r w:rsidDel="00000000" w:rsidR="00000000" w:rsidRPr="00000000">
        <w:rPr>
          <w:sz w:val="22"/>
          <w:szCs w:val="22"/>
          <w:rtl w:val="0"/>
        </w:rPr>
        <w:t xml:space="preserve">Validación de estrategias</w:t>
      </w:r>
    </w:p>
    <w:p w:rsidR="00000000" w:rsidDel="00000000" w:rsidP="00000000" w:rsidRDefault="00000000" w:rsidRPr="00000000" w14:paraId="00000023">
      <w:pPr>
        <w:spacing w:line="360" w:lineRule="auto"/>
        <w:rPr>
          <w:sz w:val="22"/>
          <w:szCs w:val="22"/>
        </w:rPr>
      </w:pPr>
      <w:r w:rsidDel="00000000" w:rsidR="00000000" w:rsidRPr="00000000">
        <w:rPr>
          <w:sz w:val="22"/>
          <w:szCs w:val="22"/>
          <w:rtl w:val="0"/>
        </w:rPr>
        <w:t xml:space="preserve">Tiempo: 30 minutos</w:t>
      </w:r>
    </w:p>
    <w:p w:rsidR="00000000" w:rsidDel="00000000" w:rsidP="00000000" w:rsidRDefault="00000000" w:rsidRPr="00000000" w14:paraId="00000024">
      <w:pPr>
        <w:spacing w:line="360" w:lineRule="auto"/>
        <w:rPr>
          <w:sz w:val="22"/>
          <w:szCs w:val="22"/>
        </w:rPr>
      </w:pPr>
      <w:r w:rsidDel="00000000" w:rsidR="00000000" w:rsidRPr="00000000">
        <w:rPr>
          <w:sz w:val="22"/>
          <w:szCs w:val="22"/>
          <w:rtl w:val="0"/>
        </w:rPr>
        <w:t xml:space="preserve">Se presentan las propuestas preliminares construidas previamente. (oportunidad/problemática + estrategia propuesta)</w:t>
      </w:r>
    </w:p>
    <w:p w:rsidR="00000000" w:rsidDel="00000000" w:rsidP="00000000" w:rsidRDefault="00000000" w:rsidRPr="00000000" w14:paraId="00000025">
      <w:pPr>
        <w:spacing w:line="360" w:lineRule="auto"/>
        <w:rPr>
          <w:sz w:val="22"/>
          <w:szCs w:val="22"/>
        </w:rPr>
      </w:pPr>
      <w:r w:rsidDel="00000000" w:rsidR="00000000" w:rsidRPr="00000000">
        <w:rPr>
          <w:sz w:val="22"/>
          <w:szCs w:val="22"/>
          <w:rtl w:val="0"/>
        </w:rPr>
        <w:t xml:space="preserve">Los participantes responden:</w:t>
      </w:r>
    </w:p>
    <w:p w:rsidR="00000000" w:rsidDel="00000000" w:rsidP="00000000" w:rsidRDefault="00000000" w:rsidRPr="00000000" w14:paraId="00000026">
      <w:pPr>
        <w:numPr>
          <w:ilvl w:val="0"/>
          <w:numId w:val="3"/>
        </w:numPr>
        <w:spacing w:line="360" w:lineRule="auto"/>
        <w:ind w:left="720" w:hanging="360"/>
        <w:rPr>
          <w:sz w:val="22"/>
          <w:szCs w:val="22"/>
        </w:rPr>
      </w:pPr>
      <w:r w:rsidDel="00000000" w:rsidR="00000000" w:rsidRPr="00000000">
        <w:rPr>
          <w:sz w:val="22"/>
          <w:szCs w:val="22"/>
          <w:rtl w:val="0"/>
        </w:rPr>
        <w:t xml:space="preserve">¿Está de acuerdo? </w:t>
      </w:r>
    </w:p>
    <w:p w:rsidR="00000000" w:rsidDel="00000000" w:rsidP="00000000" w:rsidRDefault="00000000" w:rsidRPr="00000000" w14:paraId="00000027">
      <w:pPr>
        <w:numPr>
          <w:ilvl w:val="0"/>
          <w:numId w:val="3"/>
        </w:numPr>
        <w:spacing w:line="360" w:lineRule="auto"/>
        <w:ind w:left="720" w:hanging="360"/>
        <w:rPr>
          <w:sz w:val="22"/>
          <w:szCs w:val="22"/>
        </w:rPr>
      </w:pPr>
      <w:r w:rsidDel="00000000" w:rsidR="00000000" w:rsidRPr="00000000">
        <w:rPr>
          <w:sz w:val="22"/>
          <w:szCs w:val="22"/>
          <w:rtl w:val="0"/>
        </w:rPr>
        <w:t xml:space="preserve">¿Modificaría algo? </w:t>
      </w:r>
    </w:p>
    <w:p w:rsidR="00000000" w:rsidDel="00000000" w:rsidP="00000000" w:rsidRDefault="00000000" w:rsidRPr="00000000" w14:paraId="00000028">
      <w:pPr>
        <w:numPr>
          <w:ilvl w:val="0"/>
          <w:numId w:val="3"/>
        </w:numPr>
        <w:spacing w:line="360" w:lineRule="auto"/>
        <w:ind w:left="720" w:hanging="360"/>
        <w:rPr>
          <w:sz w:val="22"/>
          <w:szCs w:val="22"/>
        </w:rPr>
      </w:pPr>
      <w:r w:rsidDel="00000000" w:rsidR="00000000" w:rsidRPr="00000000">
        <w:rPr>
          <w:sz w:val="22"/>
          <w:szCs w:val="22"/>
          <w:rtl w:val="0"/>
        </w:rPr>
        <w:t xml:space="preserve">¿Existe alguna barrera para implementarla?</w:t>
      </w:r>
    </w:p>
    <w:p w:rsidR="00000000" w:rsidDel="00000000" w:rsidP="00000000" w:rsidRDefault="00000000" w:rsidRPr="00000000" w14:paraId="00000029">
      <w:pPr>
        <w:spacing w:line="360" w:lineRule="auto"/>
        <w:rPr>
          <w:sz w:val="22"/>
          <w:szCs w:val="22"/>
        </w:rPr>
      </w:pPr>
      <w:r w:rsidDel="00000000" w:rsidR="00000000" w:rsidRPr="00000000">
        <w:rPr>
          <w:rtl w:val="0"/>
        </w:rPr>
      </w:r>
    </w:p>
    <w:p w:rsidR="00000000" w:rsidDel="00000000" w:rsidP="00000000" w:rsidRDefault="00000000" w:rsidRPr="00000000" w14:paraId="0000002A">
      <w:pPr>
        <w:spacing w:line="360" w:lineRule="auto"/>
        <w:rPr>
          <w:b w:val="1"/>
          <w:bCs w:val="1"/>
          <w:sz w:val="22"/>
          <w:szCs w:val="22"/>
        </w:rPr>
      </w:pPr>
      <w:r w:rsidDel="00000000" w:rsidR="00000000" w:rsidRPr="00000000">
        <w:rPr>
          <w:b w:val="1"/>
          <w:bCs w:val="1"/>
          <w:sz w:val="22"/>
          <w:szCs w:val="22"/>
          <w:rtl w:val="0"/>
        </w:rPr>
        <w:t xml:space="preserve">Momento 4.</w:t>
      </w:r>
    </w:p>
    <w:p w:rsidR="00000000" w:rsidDel="00000000" w:rsidP="00000000" w:rsidRDefault="00000000" w:rsidRPr="00000000" w14:paraId="0000002B">
      <w:pPr>
        <w:spacing w:line="360" w:lineRule="auto"/>
        <w:rPr>
          <w:b w:val="1"/>
          <w:bCs w:val="1"/>
          <w:sz w:val="22"/>
          <w:szCs w:val="22"/>
        </w:rPr>
      </w:pPr>
      <w:r w:rsidDel="00000000" w:rsidR="00000000" w:rsidRPr="00000000">
        <w:rPr>
          <w:b w:val="1"/>
          <w:bCs w:val="1"/>
          <w:sz w:val="22"/>
          <w:szCs w:val="22"/>
          <w:rtl w:val="0"/>
        </w:rPr>
        <w:t xml:space="preserve">Priorización de acciones</w:t>
      </w:r>
    </w:p>
    <w:p w:rsidR="00000000" w:rsidDel="00000000" w:rsidP="00000000" w:rsidRDefault="00000000" w:rsidRPr="00000000" w14:paraId="0000002C">
      <w:pPr>
        <w:spacing w:line="360" w:lineRule="auto"/>
        <w:rPr>
          <w:sz w:val="22"/>
          <w:szCs w:val="22"/>
        </w:rPr>
      </w:pPr>
      <w:r w:rsidDel="00000000" w:rsidR="00000000" w:rsidRPr="00000000">
        <w:rPr>
          <w:sz w:val="22"/>
          <w:szCs w:val="22"/>
          <w:rtl w:val="0"/>
        </w:rPr>
        <w:t xml:space="preserve">20 minutos</w:t>
      </w:r>
    </w:p>
    <w:p w:rsidR="00000000" w:rsidDel="00000000" w:rsidP="00000000" w:rsidRDefault="00000000" w:rsidRPr="00000000" w14:paraId="0000002D">
      <w:pPr>
        <w:spacing w:line="360" w:lineRule="auto"/>
        <w:rPr>
          <w:sz w:val="22"/>
          <w:szCs w:val="22"/>
        </w:rPr>
      </w:pPr>
      <w:r w:rsidDel="00000000" w:rsidR="00000000" w:rsidRPr="00000000">
        <w:rPr>
          <w:sz w:val="22"/>
          <w:szCs w:val="22"/>
          <w:rtl w:val="0"/>
        </w:rPr>
        <w:t xml:space="preserve">Presentar una matriz con no más de 10 acciones y el siguiente encabezado:</w:t>
      </w:r>
    </w:p>
    <w:tbl>
      <w:tblPr>
        <w:tblStyle w:val="Table1"/>
        <w:tblW w:w="2632.0" w:type="dxa"/>
        <w:jc w:val="left"/>
        <w:tblInd w:w="-15.0" w:type="dxa"/>
        <w:tblLayout w:type="fixed"/>
        <w:tblLook w:val="0400"/>
      </w:tblPr>
      <w:tblGrid>
        <w:gridCol w:w="723"/>
        <w:gridCol w:w="843"/>
        <w:gridCol w:w="1066"/>
        <w:tblGridChange w:id="0">
          <w:tblGrid>
            <w:gridCol w:w="723"/>
            <w:gridCol w:w="843"/>
            <w:gridCol w:w="1066"/>
          </w:tblGrid>
        </w:tblGridChange>
      </w:tblGrid>
      <w:tr>
        <w:trPr>
          <w:cantSplit w:val="0"/>
          <w:tblHeader w:val="1"/>
        </w:trPr>
        <w:tc>
          <w:tcPr>
            <w:vAlign w:val="center"/>
          </w:tcPr>
          <w:p w:rsidR="00000000" w:rsidDel="00000000" w:rsidP="00000000" w:rsidRDefault="00000000" w:rsidRPr="00000000" w14:paraId="0000002E">
            <w:pPr>
              <w:spacing w:line="360" w:lineRule="auto"/>
              <w:rPr>
                <w:b w:val="1"/>
                <w:bCs w:val="1"/>
                <w:sz w:val="22"/>
                <w:szCs w:val="22"/>
              </w:rPr>
            </w:pPr>
            <w:r w:rsidDel="00000000" w:rsidR="00000000" w:rsidRPr="00000000">
              <w:rPr>
                <w:b w:val="1"/>
                <w:bCs w:val="1"/>
                <w:sz w:val="22"/>
                <w:szCs w:val="22"/>
                <w:rtl w:val="0"/>
              </w:rPr>
              <w:t xml:space="preserve">Acción</w:t>
            </w:r>
          </w:p>
        </w:tc>
        <w:tc>
          <w:tcPr>
            <w:vAlign w:val="center"/>
          </w:tcPr>
          <w:p w:rsidR="00000000" w:rsidDel="00000000" w:rsidP="00000000" w:rsidRDefault="00000000" w:rsidRPr="00000000" w14:paraId="0000002F">
            <w:pPr>
              <w:spacing w:line="360" w:lineRule="auto"/>
              <w:rPr>
                <w:b w:val="1"/>
                <w:bCs w:val="1"/>
                <w:sz w:val="22"/>
                <w:szCs w:val="22"/>
              </w:rPr>
            </w:pPr>
            <w:r w:rsidDel="00000000" w:rsidR="00000000" w:rsidRPr="00000000">
              <w:rPr>
                <w:b w:val="1"/>
                <w:bCs w:val="1"/>
                <w:sz w:val="22"/>
                <w:szCs w:val="22"/>
                <w:rtl w:val="0"/>
              </w:rPr>
              <w:t xml:space="preserve">Impacto</w:t>
            </w:r>
          </w:p>
        </w:tc>
        <w:tc>
          <w:tcPr>
            <w:vAlign w:val="center"/>
          </w:tcPr>
          <w:p w:rsidR="00000000" w:rsidDel="00000000" w:rsidP="00000000" w:rsidRDefault="00000000" w:rsidRPr="00000000" w14:paraId="00000030">
            <w:pPr>
              <w:spacing w:line="360" w:lineRule="auto"/>
              <w:rPr>
                <w:b w:val="1"/>
                <w:bCs w:val="1"/>
                <w:sz w:val="22"/>
                <w:szCs w:val="22"/>
              </w:rPr>
            </w:pPr>
            <w:r w:rsidDel="00000000" w:rsidR="00000000" w:rsidRPr="00000000">
              <w:rPr>
                <w:b w:val="1"/>
                <w:bCs w:val="1"/>
                <w:sz w:val="22"/>
                <w:szCs w:val="22"/>
                <w:rtl w:val="0"/>
              </w:rPr>
              <w:t xml:space="preserve">Viabilidad</w:t>
            </w:r>
          </w:p>
        </w:tc>
      </w:tr>
      <w:tr>
        <w:trPr>
          <w:cantSplit w:val="0"/>
          <w:tblHeader w:val="0"/>
        </w:trPr>
        <w:tc>
          <w:tcPr>
            <w:vAlign w:val="center"/>
          </w:tcPr>
          <w:p w:rsidR="00000000" w:rsidDel="00000000" w:rsidP="00000000" w:rsidRDefault="00000000" w:rsidRPr="00000000" w14:paraId="00000031">
            <w:pPr>
              <w:spacing w:line="360" w:lineRule="auto"/>
              <w:rPr>
                <w:sz w:val="22"/>
                <w:szCs w:val="22"/>
              </w:rPr>
            </w:pPr>
            <w:r w:rsidDel="00000000" w:rsidR="00000000" w:rsidRPr="00000000">
              <w:rPr>
                <w:sz w:val="22"/>
                <w:szCs w:val="22"/>
                <w:rtl w:val="0"/>
              </w:rPr>
              <w:t xml:space="preserve">XX</w:t>
            </w:r>
          </w:p>
        </w:tc>
        <w:tc>
          <w:tcPr>
            <w:vAlign w:val="center"/>
          </w:tcPr>
          <w:p w:rsidR="00000000" w:rsidDel="00000000" w:rsidP="00000000" w:rsidRDefault="00000000" w:rsidRPr="00000000" w14:paraId="00000032">
            <w:pPr>
              <w:spacing w:line="360" w:lineRule="auto"/>
              <w:rPr>
                <w:sz w:val="22"/>
                <w:szCs w:val="22"/>
              </w:rPr>
            </w:pPr>
            <w:r w:rsidDel="00000000" w:rsidR="00000000" w:rsidRPr="00000000">
              <w:rPr>
                <w:sz w:val="22"/>
                <w:szCs w:val="22"/>
                <w:rtl w:val="0"/>
              </w:rPr>
              <w:t xml:space="preserve">Alto</w:t>
            </w:r>
          </w:p>
        </w:tc>
        <w:tc>
          <w:tcPr>
            <w:vAlign w:val="center"/>
          </w:tcPr>
          <w:p w:rsidR="00000000" w:rsidDel="00000000" w:rsidP="00000000" w:rsidRDefault="00000000" w:rsidRPr="00000000" w14:paraId="00000033">
            <w:pPr>
              <w:spacing w:line="360" w:lineRule="auto"/>
              <w:rPr>
                <w:sz w:val="22"/>
                <w:szCs w:val="22"/>
              </w:rPr>
            </w:pPr>
            <w:r w:rsidDel="00000000" w:rsidR="00000000" w:rsidRPr="00000000">
              <w:rPr>
                <w:sz w:val="22"/>
                <w:szCs w:val="22"/>
                <w:rtl w:val="0"/>
              </w:rPr>
              <w:t xml:space="preserve">Alto</w:t>
            </w:r>
          </w:p>
        </w:tc>
      </w:tr>
      <w:tr>
        <w:trPr>
          <w:cantSplit w:val="0"/>
          <w:tblHeader w:val="0"/>
        </w:trPr>
        <w:tc>
          <w:tcPr>
            <w:vAlign w:val="center"/>
          </w:tcPr>
          <w:p w:rsidR="00000000" w:rsidDel="00000000" w:rsidP="00000000" w:rsidRDefault="00000000" w:rsidRPr="00000000" w14:paraId="00000034">
            <w:pPr>
              <w:spacing w:line="360" w:lineRule="auto"/>
              <w:rPr>
                <w:sz w:val="22"/>
                <w:szCs w:val="22"/>
              </w:rPr>
            </w:pPr>
            <w:r w:rsidDel="00000000" w:rsidR="00000000" w:rsidRPr="00000000">
              <w:rPr>
                <w:sz w:val="22"/>
                <w:szCs w:val="22"/>
                <w:rtl w:val="0"/>
              </w:rPr>
              <w:t xml:space="preserve">YY</w:t>
            </w:r>
          </w:p>
        </w:tc>
        <w:tc>
          <w:tcPr>
            <w:vAlign w:val="center"/>
          </w:tcPr>
          <w:p w:rsidR="00000000" w:rsidDel="00000000" w:rsidP="00000000" w:rsidRDefault="00000000" w:rsidRPr="00000000" w14:paraId="00000035">
            <w:pPr>
              <w:spacing w:line="360" w:lineRule="auto"/>
              <w:rPr>
                <w:sz w:val="22"/>
                <w:szCs w:val="22"/>
              </w:rPr>
            </w:pPr>
            <w:r w:rsidDel="00000000" w:rsidR="00000000" w:rsidRPr="00000000">
              <w:rPr>
                <w:sz w:val="22"/>
                <w:szCs w:val="22"/>
                <w:rtl w:val="0"/>
              </w:rPr>
              <w:t xml:space="preserve">Alto</w:t>
            </w:r>
          </w:p>
        </w:tc>
        <w:tc>
          <w:tcPr>
            <w:vAlign w:val="center"/>
          </w:tcPr>
          <w:p w:rsidR="00000000" w:rsidDel="00000000" w:rsidP="00000000" w:rsidRDefault="00000000" w:rsidRPr="00000000" w14:paraId="00000036">
            <w:pPr>
              <w:spacing w:line="360" w:lineRule="auto"/>
              <w:rPr>
                <w:sz w:val="22"/>
                <w:szCs w:val="22"/>
              </w:rPr>
            </w:pPr>
            <w:r w:rsidDel="00000000" w:rsidR="00000000" w:rsidRPr="00000000">
              <w:rPr>
                <w:sz w:val="22"/>
                <w:szCs w:val="22"/>
                <w:rtl w:val="0"/>
              </w:rPr>
              <w:t xml:space="preserve">Medio</w:t>
            </w:r>
          </w:p>
        </w:tc>
      </w:tr>
      <w:tr>
        <w:trPr>
          <w:cantSplit w:val="0"/>
          <w:tblHeader w:val="0"/>
        </w:trPr>
        <w:tc>
          <w:tcPr>
            <w:vAlign w:val="center"/>
          </w:tcPr>
          <w:p w:rsidR="00000000" w:rsidDel="00000000" w:rsidP="00000000" w:rsidRDefault="00000000" w:rsidRPr="00000000" w14:paraId="00000037">
            <w:pPr>
              <w:spacing w:line="360" w:lineRule="auto"/>
              <w:rPr>
                <w:sz w:val="22"/>
                <w:szCs w:val="22"/>
              </w:rPr>
            </w:pPr>
            <w:r w:rsidDel="00000000" w:rsidR="00000000" w:rsidRPr="00000000">
              <w:rPr>
                <w:sz w:val="22"/>
                <w:szCs w:val="22"/>
                <w:rtl w:val="0"/>
              </w:rPr>
              <w:t xml:space="preserve">ZZ</w:t>
            </w:r>
          </w:p>
        </w:tc>
        <w:tc>
          <w:tcPr>
            <w:vAlign w:val="center"/>
          </w:tcPr>
          <w:p w:rsidR="00000000" w:rsidDel="00000000" w:rsidP="00000000" w:rsidRDefault="00000000" w:rsidRPr="00000000" w14:paraId="00000038">
            <w:pPr>
              <w:spacing w:line="360" w:lineRule="auto"/>
              <w:rPr>
                <w:sz w:val="22"/>
                <w:szCs w:val="22"/>
              </w:rPr>
            </w:pPr>
            <w:r w:rsidDel="00000000" w:rsidR="00000000" w:rsidRPr="00000000">
              <w:rPr>
                <w:sz w:val="22"/>
                <w:szCs w:val="22"/>
                <w:rtl w:val="0"/>
              </w:rPr>
              <w:t xml:space="preserve">Alto</w:t>
            </w:r>
          </w:p>
        </w:tc>
        <w:tc>
          <w:tcPr>
            <w:vAlign w:val="center"/>
          </w:tcPr>
          <w:p w:rsidR="00000000" w:rsidDel="00000000" w:rsidP="00000000" w:rsidRDefault="00000000" w:rsidRPr="00000000" w14:paraId="00000039">
            <w:pPr>
              <w:spacing w:line="360" w:lineRule="auto"/>
              <w:rPr>
                <w:sz w:val="22"/>
                <w:szCs w:val="22"/>
              </w:rPr>
            </w:pPr>
            <w:r w:rsidDel="00000000" w:rsidR="00000000" w:rsidRPr="00000000">
              <w:rPr>
                <w:sz w:val="22"/>
                <w:szCs w:val="22"/>
                <w:rtl w:val="0"/>
              </w:rPr>
              <w:t xml:space="preserve">Bajo</w:t>
            </w:r>
          </w:p>
        </w:tc>
      </w:tr>
    </w:tbl>
    <w:p w:rsidR="00000000" w:rsidDel="00000000" w:rsidP="00000000" w:rsidRDefault="00000000" w:rsidRPr="00000000" w14:paraId="0000003A">
      <w:pPr>
        <w:spacing w:line="360" w:lineRule="auto"/>
        <w:rPr>
          <w:b w:val="1"/>
          <w:bCs w:val="1"/>
          <w:sz w:val="22"/>
          <w:szCs w:val="22"/>
        </w:rPr>
      </w:pPr>
      <w:r w:rsidDel="00000000" w:rsidR="00000000" w:rsidRPr="00000000">
        <w:rPr>
          <w:b w:val="1"/>
          <w:bCs w:val="1"/>
          <w:sz w:val="22"/>
          <w:szCs w:val="22"/>
          <w:rtl w:val="0"/>
        </w:rPr>
        <w:t xml:space="preserve">Producto</w:t>
      </w:r>
    </w:p>
    <w:p w:rsidR="00000000" w:rsidDel="00000000" w:rsidP="00000000" w:rsidRDefault="00000000" w:rsidRPr="00000000" w14:paraId="0000003B">
      <w:pPr>
        <w:spacing w:line="360" w:lineRule="auto"/>
        <w:rPr>
          <w:sz w:val="22"/>
          <w:szCs w:val="22"/>
        </w:rPr>
      </w:pPr>
      <w:r w:rsidDel="00000000" w:rsidR="00000000" w:rsidRPr="00000000">
        <w:rPr>
          <w:sz w:val="22"/>
          <w:szCs w:val="22"/>
          <w:rtl w:val="0"/>
        </w:rPr>
        <w:t xml:space="preserve">Acciones priorizadas</w:t>
      </w:r>
    </w:p>
    <w:p w:rsidR="00000000" w:rsidDel="00000000" w:rsidP="00000000" w:rsidRDefault="00000000" w:rsidRPr="00000000" w14:paraId="0000003C">
      <w:pPr>
        <w:spacing w:line="360" w:lineRule="auto"/>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5840" w:w="12240" w:orient="portrait"/>
      <w:pgMar w:bottom="1134" w:top="2835" w:left="1701" w:right="1701" w:header="851" w:footer="79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w:font w:name="Courier New"/>
  <w:font w:name="Kunstler Script"/>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794385</wp:posOffset>
          </wp:positionH>
          <wp:positionV relativeFrom="paragraph">
            <wp:posOffset>5884545</wp:posOffset>
          </wp:positionV>
          <wp:extent cx="2696210" cy="2860675"/>
          <wp:effectExtent b="0" l="0" r="0" t="0"/>
          <wp:wrapNone/>
          <wp:docPr id="3"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2696210" cy="2860675"/>
                  </a:xfrm>
                  <a:prstGeom prst="rect"/>
                  <a:ln/>
                </pic:spPr>
              </pic:pic>
            </a:graphicData>
          </a:graphic>
        </wp:anchor>
      </w:drawing>
    </w:r>
  </w:p>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Pr>
      <w:drawing>
        <wp:inline distB="0" distT="0" distL="114300" distR="114300">
          <wp:extent cx="5610860" cy="249554"/>
          <wp:effectExtent b="0" l="0" r="0" t="0"/>
          <wp:docPr id="7" name="image5.png"/>
          <a:graphic>
            <a:graphicData uri="http://schemas.openxmlformats.org/drawingml/2006/picture">
              <pic:pic>
                <pic:nvPicPr>
                  <pic:cNvPr id="0" name="image5.png"/>
                  <pic:cNvPicPr preferRelativeResize="0"/>
                </pic:nvPicPr>
                <pic:blipFill>
                  <a:blip r:embed="rId2"/>
                  <a:srcRect b="0" l="0" r="0" t="0"/>
                  <a:stretch>
                    <a:fillRect/>
                  </a:stretch>
                </pic:blipFill>
                <pic:spPr>
                  <a:xfrm>
                    <a:off x="0" y="0"/>
                    <a:ext cx="5610860" cy="249554"/>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3978910</wp:posOffset>
              </wp:positionH>
              <wp:positionV relativeFrom="paragraph">
                <wp:posOffset>145415</wp:posOffset>
              </wp:positionV>
              <wp:extent cx="1748789" cy="694055"/>
              <wp:effectExtent b="0" l="0" r="0" t="0"/>
              <wp:wrapNone/>
              <wp:docPr id="1" name=""/>
              <a:graphic>
                <a:graphicData uri="http://schemas.microsoft.com/office/word/2010/wordprocessingGroup">
                  <wpg:wgp>
                    <wpg:cNvGrpSpPr/>
                    <wpg:grpSpPr>
                      <a:xfrm>
                        <a:off x="4471600" y="3432950"/>
                        <a:ext cx="1748789" cy="694055"/>
                        <a:chOff x="4471600" y="3432950"/>
                        <a:chExt cx="1748800" cy="694100"/>
                      </a:xfrm>
                    </wpg:grpSpPr>
                    <wpg:grpSp>
                      <wpg:cNvGrpSpPr/>
                      <wpg:grpSpPr>
                        <a:xfrm>
                          <a:off x="4471606" y="3432973"/>
                          <a:ext cx="1748789" cy="694055"/>
                          <a:chOff x="4471600" y="3432950"/>
                          <a:chExt cx="1748800" cy="694100"/>
                        </a:xfrm>
                      </wpg:grpSpPr>
                      <wps:wsp>
                        <wps:cNvSpPr/>
                        <wps:cNvPr id="3" name="Shape 3"/>
                        <wps:spPr>
                          <a:xfrm>
                            <a:off x="4471600" y="3432950"/>
                            <a:ext cx="1748800" cy="694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71606" y="3432973"/>
                            <a:ext cx="1748775" cy="694055"/>
                            <a:chOff x="0" y="0"/>
                            <a:chExt cx="1748775" cy="694055"/>
                          </a:xfrm>
                        </wpg:grpSpPr>
                        <wps:wsp>
                          <wps:cNvSpPr/>
                          <wps:cNvPr id="5" name="Shape 5"/>
                          <wps:spPr>
                            <a:xfrm>
                              <a:off x="0" y="0"/>
                              <a:ext cx="1748775" cy="694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0" y="544195"/>
                              <a:ext cx="593724" cy="149860"/>
                            </a:xfrm>
                            <a:custGeom>
                              <a:rect b="b" l="l" r="r" t="t"/>
                              <a:pathLst>
                                <a:path extrusionOk="0" h="149860" w="593724">
                                  <a:moveTo>
                                    <a:pt x="0" y="0"/>
                                  </a:moveTo>
                                  <a:lnTo>
                                    <a:pt x="0" y="149860"/>
                                  </a:lnTo>
                                  <a:lnTo>
                                    <a:pt x="593724" y="149860"/>
                                  </a:lnTo>
                                  <a:lnTo>
                                    <a:pt x="593724" y="0"/>
                                  </a:lnTo>
                                  <a:close/>
                                </a:path>
                              </a:pathLst>
                            </a:cu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0"/>
                                    <w:i w:val="0"/>
                                    <w:smallCaps w:val="0"/>
                                    <w:strike w:val="0"/>
                                    <w:color w:val="000000"/>
                                    <w:sz w:val="8"/>
                                    <w:vertAlign w:val="baseline"/>
                                  </w:rPr>
                                  <w:t xml:space="preserve">CO-SA-CER440097</w:t>
                                </w:r>
                              </w:p>
                            </w:txbxContent>
                          </wps:txbx>
                          <wps:bodyPr anchorCtr="0" anchor="t" bIns="38100" lIns="88900" spcFirstLastPara="1" rIns="88900" wrap="square" tIns="38100">
                            <a:noAutofit/>
                          </wps:bodyPr>
                        </wps:wsp>
                        <wps:wsp>
                          <wps:cNvSpPr/>
                          <wps:cNvPr id="7" name="Shape 7"/>
                          <wps:spPr>
                            <a:xfrm>
                              <a:off x="433069" y="544195"/>
                              <a:ext cx="488949" cy="149860"/>
                            </a:xfrm>
                            <a:custGeom>
                              <a:rect b="b" l="l" r="r" t="t"/>
                              <a:pathLst>
                                <a:path extrusionOk="0" h="149860" w="488949">
                                  <a:moveTo>
                                    <a:pt x="0" y="0"/>
                                  </a:moveTo>
                                  <a:lnTo>
                                    <a:pt x="0" y="149860"/>
                                  </a:lnTo>
                                  <a:lnTo>
                                    <a:pt x="488949" y="149860"/>
                                  </a:lnTo>
                                  <a:lnTo>
                                    <a:pt x="488949" y="0"/>
                                  </a:lnTo>
                                  <a:close/>
                                </a:path>
                              </a:pathLst>
                            </a:cu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0"/>
                                    <w:i w:val="0"/>
                                    <w:smallCaps w:val="0"/>
                                    <w:strike w:val="0"/>
                                    <w:color w:val="000000"/>
                                    <w:sz w:val="8"/>
                                    <w:vertAlign w:val="baseline"/>
                                  </w:rPr>
                                  <w:t xml:space="preserve">OS-CER440096</w:t>
                                </w:r>
                              </w:p>
                            </w:txbxContent>
                          </wps:txbx>
                          <wps:bodyPr anchorCtr="0" anchor="t" bIns="38100" lIns="88900" spcFirstLastPara="1" rIns="88900" wrap="square" tIns="38100">
                            <a:noAutofit/>
                          </wps:bodyPr>
                        </wps:wsp>
                        <wps:wsp>
                          <wps:cNvSpPr/>
                          <wps:cNvPr id="8" name="Shape 8"/>
                          <wps:spPr>
                            <a:xfrm>
                              <a:off x="772159" y="544195"/>
                              <a:ext cx="527049" cy="149860"/>
                            </a:xfrm>
                            <a:custGeom>
                              <a:rect b="b" l="l" r="r" t="t"/>
                              <a:pathLst>
                                <a:path extrusionOk="0" h="149860" w="527049">
                                  <a:moveTo>
                                    <a:pt x="0" y="0"/>
                                  </a:moveTo>
                                  <a:lnTo>
                                    <a:pt x="0" y="149860"/>
                                  </a:lnTo>
                                  <a:lnTo>
                                    <a:pt x="527049" y="149860"/>
                                  </a:lnTo>
                                  <a:lnTo>
                                    <a:pt x="527049" y="0"/>
                                  </a:lnTo>
                                  <a:close/>
                                </a:path>
                              </a:pathLst>
                            </a:cu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0"/>
                                    <w:i w:val="0"/>
                                    <w:smallCaps w:val="0"/>
                                    <w:strike w:val="0"/>
                                    <w:color w:val="000000"/>
                                    <w:sz w:val="8"/>
                                    <w:vertAlign w:val="baseline"/>
                                  </w:rPr>
                                  <w:t xml:space="preserve">SC4317-1</w:t>
                                </w:r>
                              </w:p>
                            </w:txbxContent>
                          </wps:txbx>
                          <wps:bodyPr anchorCtr="0" anchor="t" bIns="38100" lIns="88900" spcFirstLastPara="1" rIns="88900" wrap="square" tIns="381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3978910</wp:posOffset>
              </wp:positionH>
              <wp:positionV relativeFrom="paragraph">
                <wp:posOffset>145415</wp:posOffset>
              </wp:positionV>
              <wp:extent cx="1748789" cy="694055"/>
              <wp:effectExtent b="0" l="0" r="0" t="0"/>
              <wp:wrapNone/>
              <wp:docPr id="1" name="image10.png"/>
              <a:graphic>
                <a:graphicData uri="http://schemas.openxmlformats.org/drawingml/2006/picture">
                  <pic:pic>
                    <pic:nvPicPr>
                      <pic:cNvPr id="0" name="image10.png"/>
                      <pic:cNvPicPr preferRelativeResize="0"/>
                    </pic:nvPicPr>
                    <pic:blipFill>
                      <a:blip r:embed="rId3"/>
                      <a:srcRect/>
                      <a:stretch>
                        <a:fillRect/>
                      </a:stretch>
                    </pic:blipFill>
                    <pic:spPr>
                      <a:xfrm>
                        <a:off x="0" y="0"/>
                        <a:ext cx="1748789" cy="69405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617219</wp:posOffset>
          </wp:positionH>
          <wp:positionV relativeFrom="paragraph">
            <wp:posOffset>58419</wp:posOffset>
          </wp:positionV>
          <wp:extent cx="307339" cy="492760"/>
          <wp:effectExtent b="0" l="0" r="0" t="0"/>
          <wp:wrapNone/>
          <wp:docPr id="8" name="image8.png"/>
          <a:graphic>
            <a:graphicData uri="http://schemas.openxmlformats.org/drawingml/2006/picture">
              <pic:pic>
                <pic:nvPicPr>
                  <pic:cNvPr id="0" name="image8.png"/>
                  <pic:cNvPicPr preferRelativeResize="0"/>
                </pic:nvPicPr>
                <pic:blipFill>
                  <a:blip r:embed="rId4"/>
                  <a:srcRect b="0" l="0" r="0" t="0"/>
                  <a:stretch>
                    <a:fillRect/>
                  </a:stretch>
                </pic:blipFill>
                <pic:spPr>
                  <a:xfrm>
                    <a:off x="0" y="0"/>
                    <a:ext cx="307339" cy="49276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203833</wp:posOffset>
          </wp:positionH>
          <wp:positionV relativeFrom="paragraph">
            <wp:posOffset>9525</wp:posOffset>
          </wp:positionV>
          <wp:extent cx="407669" cy="597535"/>
          <wp:effectExtent b="0" l="0" r="0" t="0"/>
          <wp:wrapNone/>
          <wp:docPr id="5" name="image1.png"/>
          <a:graphic>
            <a:graphicData uri="http://schemas.openxmlformats.org/drawingml/2006/picture">
              <pic:pic>
                <pic:nvPicPr>
                  <pic:cNvPr id="0" name="image1.png"/>
                  <pic:cNvPicPr preferRelativeResize="0"/>
                </pic:nvPicPr>
                <pic:blipFill>
                  <a:blip r:embed="rId5"/>
                  <a:srcRect b="0" l="0" r="0" t="0"/>
                  <a:stretch>
                    <a:fillRect/>
                  </a:stretch>
                </pic:blipFill>
                <pic:spPr>
                  <a:xfrm>
                    <a:off x="0" y="0"/>
                    <a:ext cx="407669" cy="59753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936623</wp:posOffset>
          </wp:positionH>
          <wp:positionV relativeFrom="paragraph">
            <wp:posOffset>0</wp:posOffset>
          </wp:positionV>
          <wp:extent cx="407034" cy="596900"/>
          <wp:effectExtent b="0" l="0" r="0" t="0"/>
          <wp:wrapNone/>
          <wp:docPr id="4"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407034" cy="5969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1342389</wp:posOffset>
          </wp:positionH>
          <wp:positionV relativeFrom="paragraph">
            <wp:posOffset>0</wp:posOffset>
          </wp:positionV>
          <wp:extent cx="520699" cy="567055"/>
          <wp:effectExtent b="0" l="0" r="0" t="0"/>
          <wp:wrapNone/>
          <wp:docPr id="6"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20699" cy="567055"/>
                  </a:xfrm>
                  <a:prstGeom prst="rect"/>
                  <a:ln/>
                </pic:spPr>
              </pic:pic>
            </a:graphicData>
          </a:graphic>
        </wp:anchor>
      </w:drawing>
    </w:r>
  </w:p>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w:t>
    </w:r>
  </w:p>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14"/>
        <w:szCs w:val="14"/>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14"/>
        <w:szCs w:val="14"/>
        <w:u w:val="none"/>
        <w:shd w:fill="auto" w:val="clear"/>
        <w:vertAlign w:val="baseline"/>
        <w:rtl w:val="0"/>
      </w:rPr>
      <w:t xml:space="preserve">                                                                   </w:t>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14"/>
        <w:szCs w:val="14"/>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14"/>
        <w:szCs w:val="14"/>
        <w:u w:val="none"/>
        <w:shd w:fill="auto" w:val="clear"/>
        <w:vertAlign w:val="baseline"/>
        <w:rtl w:val="0"/>
      </w:rPr>
      <w:t xml:space="preserve">                                                                                                                                                                                                                                                                                                                                                                                                                                                                                                                                                                                                             </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2"/>
      <w:tblpPr w:leftFromText="0" w:rightFromText="0" w:topFromText="0" w:bottomFromText="0" w:vertAnchor="text" w:horzAnchor="text" w:tblpX="-427" w:tblpY="0"/>
      <w:tblW w:w="10052.0" w:type="dxa"/>
      <w:jc w:val="left"/>
      <w:tblInd w:w="-2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55"/>
      <w:gridCol w:w="4916"/>
      <w:gridCol w:w="1704"/>
      <w:gridCol w:w="1277"/>
      <w:tblGridChange w:id="0">
        <w:tblGrid>
          <w:gridCol w:w="2155"/>
          <w:gridCol w:w="4916"/>
          <w:gridCol w:w="1704"/>
          <w:gridCol w:w="1277"/>
        </w:tblGrid>
      </w:tblGridChange>
    </w:tblGrid>
    <w:tr>
      <w:trPr>
        <w:cantSplit w:val="0"/>
        <w:trHeight w:val="305" w:hRule="atLeast"/>
        <w:tblHeader w:val="0"/>
      </w:trPr>
      <w:tc>
        <w:tcPr>
          <w:vMerge w:val="restart"/>
          <w:vAlign w:val="center"/>
        </w:tcPr>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Kunstler Script" w:cs="Kunstler Script" w:eastAsia="Kunstler Script" w:hAnsi="Kunstler Script"/>
              <w:b w:val="0"/>
              <w:bCs w:val="0"/>
              <w:i w:val="0"/>
              <w:iCs w:val="0"/>
              <w:smallCaps w:val="0"/>
              <w:strike w:val="0"/>
              <w:color w:val="000000"/>
              <w:sz w:val="24"/>
              <w:szCs w:val="24"/>
              <w:u w:val="none"/>
              <w:shd w:fill="auto" w:val="clear"/>
              <w:vertAlign w:val="baseline"/>
            </w:rPr>
          </w:pPr>
          <w:r w:rsidDel="00000000" w:rsidR="00000000" w:rsidRPr="00000000">
            <w:rPr>
              <w:rFonts w:ascii="Kunstler Script" w:cs="Kunstler Script" w:eastAsia="Kunstler Script" w:hAnsi="Kunstler Script"/>
              <w:b w:val="0"/>
              <w:bCs w:val="0"/>
              <w:i w:val="0"/>
              <w:iCs w:val="0"/>
              <w:smallCaps w:val="0"/>
              <w:strike w:val="0"/>
              <w:color w:val="000000"/>
              <w:sz w:val="24"/>
              <w:szCs w:val="24"/>
              <w:u w:val="none"/>
              <w:shd w:fill="auto" w:val="clear"/>
              <w:vertAlign w:val="baseline"/>
              <w:rtl w:val="0"/>
            </w:rPr>
            <w:t xml:space="preserve">Republica de Colombia</w:t>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Kunstler Script" w:cs="Kunstler Script" w:eastAsia="Kunstler Script" w:hAnsi="Kunstler Script"/>
              <w:b w:val="0"/>
              <w:bCs w:val="0"/>
              <w:i w:val="0"/>
              <w:iCs w:val="0"/>
              <w:smallCaps w:val="0"/>
              <w:strike w:val="0"/>
              <w:color w:val="000000"/>
              <w:sz w:val="32"/>
              <w:szCs w:val="3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575945</wp:posOffset>
                </wp:positionH>
                <wp:positionV relativeFrom="paragraph">
                  <wp:posOffset>27305</wp:posOffset>
                </wp:positionV>
                <wp:extent cx="394970" cy="403860"/>
                <wp:effectExtent b="0" l="0" r="0" t="0"/>
                <wp:wrapNone/>
                <wp:docPr id="9"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394970" cy="403860"/>
                        </a:xfrm>
                        <a:prstGeom prst="rect"/>
                        <a:ln/>
                      </pic:spPr>
                    </pic:pic>
                  </a:graphicData>
                </a:graphic>
              </wp:anchor>
            </w:drawing>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Kunstler Script" w:cs="Kunstler Script" w:eastAsia="Kunstler Script" w:hAnsi="Kunstler Script"/>
              <w:b w:val="0"/>
              <w:bCs w:val="0"/>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41">
          <w:pPr>
            <w:ind w:right="-67"/>
            <w:jc w:val="center"/>
            <w:rPr>
              <w:rFonts w:ascii="Kunstler Script" w:cs="Kunstler Script" w:eastAsia="Kunstler Script" w:hAnsi="Kunstler Script"/>
              <w:vertAlign w:val="baseline"/>
            </w:rPr>
          </w:pPr>
          <w:r w:rsidDel="00000000" w:rsidR="00000000" w:rsidRPr="00000000">
            <w:rPr>
              <w:rFonts w:ascii="Kunstler Script" w:cs="Kunstler Script" w:eastAsia="Kunstler Script" w:hAnsi="Kunstler Script"/>
              <w:rtl w:val="0"/>
            </w:rPr>
            <w:t xml:space="preserve">Gobernación de Santander</w:t>
          </w:r>
          <w:r w:rsidDel="00000000" w:rsidR="00000000" w:rsidRPr="00000000">
            <w:rPr>
              <w:rtl w:val="0"/>
            </w:rPr>
          </w:r>
        </w:p>
      </w:tc>
      <w:tc>
        <w:tcPr>
          <w:vMerge w:val="restart"/>
          <w:vAlign w:val="center"/>
        </w:tcPr>
        <w:p w:rsidR="00000000" w:rsidDel="00000000" w:rsidP="00000000" w:rsidRDefault="00000000" w:rsidRPr="00000000" w14:paraId="00000042">
          <w:pPr>
            <w:ind w:right="85"/>
            <w:jc w:val="center"/>
            <w:rPr>
              <w:rFonts w:ascii="Arial" w:cs="Arial" w:eastAsia="Arial" w:hAnsi="Arial"/>
              <w:b w:val="1"/>
              <w:bCs w:val="1"/>
            </w:rPr>
          </w:pPr>
          <w:r w:rsidDel="00000000" w:rsidR="00000000" w:rsidRPr="00000000">
            <w:rPr>
              <w:rFonts w:ascii="Arial" w:cs="Arial" w:eastAsia="Arial" w:hAnsi="Arial"/>
              <w:b w:val="1"/>
              <w:bCs w:val="1"/>
              <w:rtl w:val="0"/>
            </w:rPr>
            <w:t xml:space="preserve">Taller validación parte estratégica</w:t>
          </w:r>
        </w:p>
      </w:tc>
      <w:tc>
        <w:tcPr>
          <w:tcBorders>
            <w:bottom w:color="000000" w:space="0" w:sz="4" w:val="single"/>
            <w:right w:color="000000" w:space="0" w:sz="4" w:val="single"/>
          </w:tcBorders>
          <w:vAlign w:val="center"/>
        </w:tcPr>
        <w:p w:rsidR="00000000" w:rsidDel="00000000" w:rsidP="00000000" w:rsidRDefault="00000000" w:rsidRPr="00000000" w14:paraId="00000043">
          <w:pPr>
            <w:rPr>
              <w:rFonts w:ascii="Arial" w:cs="Arial" w:eastAsia="Arial" w:hAnsi="Arial"/>
              <w:b w:val="1"/>
              <w:bCs w:val="1"/>
              <w:sz w:val="16"/>
              <w:szCs w:val="16"/>
            </w:rPr>
          </w:pPr>
          <w:r w:rsidDel="00000000" w:rsidR="00000000" w:rsidRPr="00000000">
            <w:rPr>
              <w:rFonts w:ascii="Arial" w:cs="Arial" w:eastAsia="Arial" w:hAnsi="Arial"/>
              <w:b w:val="1"/>
              <w:bCs w:val="1"/>
              <w:sz w:val="16"/>
              <w:szCs w:val="16"/>
              <w:rtl w:val="0"/>
            </w:rPr>
            <w:t xml:space="preserve">CÓDIGO</w:t>
          </w:r>
        </w:p>
      </w:tc>
      <w:tc>
        <w:tcPr>
          <w:tcBorders>
            <w:left w:color="000000" w:space="0" w:sz="4" w:val="single"/>
            <w:bottom w:color="000000" w:space="0" w:sz="4" w:val="single"/>
          </w:tcBorders>
          <w:vAlign w:val="center"/>
        </w:tcPr>
        <w:p w:rsidR="00000000" w:rsidDel="00000000" w:rsidP="00000000" w:rsidRDefault="00000000" w:rsidRPr="00000000" w14:paraId="00000044">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AP-AI-RG-110</w:t>
          </w:r>
        </w:p>
      </w:tc>
    </w:tr>
    <w:tr>
      <w:trPr>
        <w:cantSplit w:val="0"/>
        <w:trHeight w:val="305" w:hRule="atLeast"/>
        <w:tblHeader w:val="0"/>
      </w:trPr>
      <w:tc>
        <w:tcPr>
          <w:vMerge w:val="continue"/>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vMerge w:val="continue"/>
          <w:vAlign w:val="cente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047">
          <w:pPr>
            <w:rPr>
              <w:rFonts w:ascii="Arial" w:cs="Arial" w:eastAsia="Arial" w:hAnsi="Arial"/>
              <w:b w:val="1"/>
              <w:bCs w:val="1"/>
              <w:sz w:val="16"/>
              <w:szCs w:val="16"/>
            </w:rPr>
          </w:pPr>
          <w:r w:rsidDel="00000000" w:rsidR="00000000" w:rsidRPr="00000000">
            <w:rPr>
              <w:rFonts w:ascii="Arial" w:cs="Arial" w:eastAsia="Arial" w:hAnsi="Arial"/>
              <w:b w:val="1"/>
              <w:bCs w:val="1"/>
              <w:sz w:val="16"/>
              <w:szCs w:val="16"/>
              <w:rtl w:val="0"/>
            </w:rPr>
            <w:t xml:space="preserve">VERSIÓN</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048">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17</w:t>
          </w:r>
        </w:p>
      </w:tc>
    </w:tr>
    <w:tr>
      <w:trPr>
        <w:cantSplit w:val="0"/>
        <w:trHeight w:val="489" w:hRule="atLeast"/>
        <w:tblHeader w:val="0"/>
      </w:trPr>
      <w:tc>
        <w:tcPr>
          <w:vMerge w:val="continue"/>
          <w:vAlign w:val="center"/>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vMerge w:val="continue"/>
          <w:vAlign w:val="center"/>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04B">
          <w:pPr>
            <w:rPr>
              <w:rFonts w:ascii="Arial" w:cs="Arial" w:eastAsia="Arial" w:hAnsi="Arial"/>
              <w:b w:val="1"/>
              <w:bCs w:val="1"/>
              <w:sz w:val="14"/>
              <w:szCs w:val="14"/>
            </w:rPr>
          </w:pPr>
          <w:r w:rsidDel="00000000" w:rsidR="00000000" w:rsidRPr="00000000">
            <w:rPr>
              <w:rFonts w:ascii="Arial" w:cs="Arial" w:eastAsia="Arial" w:hAnsi="Arial"/>
              <w:b w:val="1"/>
              <w:bCs w:val="1"/>
              <w:sz w:val="14"/>
              <w:szCs w:val="14"/>
              <w:rtl w:val="0"/>
            </w:rPr>
            <w:t xml:space="preserve">FECHA DE APROBACIÓN</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04C">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02/06/2026</w:t>
          </w:r>
        </w:p>
      </w:tc>
    </w:tr>
    <w:tr>
      <w:trPr>
        <w:cantSplit w:val="0"/>
        <w:trHeight w:val="323" w:hRule="atLeast"/>
        <w:tblHeader w:val="0"/>
      </w:trPr>
      <w:tc>
        <w:tcPr>
          <w:vMerge w:val="continue"/>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vMerge w:val="continue"/>
          <w:vAlign w:val="center"/>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tcBorders>
            <w:top w:color="000000" w:space="0" w:sz="4" w:val="single"/>
            <w:right w:color="000000" w:space="0" w:sz="4" w:val="single"/>
          </w:tcBorders>
          <w:vAlign w:val="center"/>
        </w:tcPr>
        <w:p w:rsidR="00000000" w:rsidDel="00000000" w:rsidP="00000000" w:rsidRDefault="00000000" w:rsidRPr="00000000" w14:paraId="0000004F">
          <w:pPr>
            <w:rPr>
              <w:rFonts w:ascii="Arial" w:cs="Arial" w:eastAsia="Arial" w:hAnsi="Arial"/>
              <w:b w:val="1"/>
              <w:bCs w:val="1"/>
              <w:sz w:val="16"/>
              <w:szCs w:val="16"/>
            </w:rPr>
          </w:pPr>
          <w:r w:rsidDel="00000000" w:rsidR="00000000" w:rsidRPr="00000000">
            <w:rPr>
              <w:rFonts w:ascii="Arial" w:cs="Arial" w:eastAsia="Arial" w:hAnsi="Arial"/>
              <w:b w:val="1"/>
              <w:bCs w:val="1"/>
              <w:sz w:val="16"/>
              <w:szCs w:val="16"/>
              <w:rtl w:val="0"/>
            </w:rPr>
            <w:t xml:space="preserve">PÁGINA</w:t>
          </w:r>
        </w:p>
      </w:tc>
      <w:tc>
        <w:tcPr>
          <w:tcBorders>
            <w:top w:color="000000" w:space="0" w:sz="4" w:val="single"/>
            <w:left w:color="000000" w:space="0" w:sz="4" w:val="single"/>
          </w:tcBorders>
          <w:vAlign w:val="center"/>
        </w:tcPr>
        <w:p w:rsidR="00000000" w:rsidDel="00000000" w:rsidP="00000000" w:rsidRDefault="00000000" w:rsidRPr="00000000" w14:paraId="00000050">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b w:val="1"/>
              <w:bCs w:val="1"/>
              <w:sz w:val="16"/>
              <w:szCs w:val="16"/>
            </w:rPr>
            <w:fldChar w:fldCharType="begin"/>
            <w:instrText xml:space="preserve">PAGE</w:instrText>
            <w:fldChar w:fldCharType="separate"/>
            <w:fldChar w:fldCharType="end"/>
          </w:r>
          <w:r w:rsidDel="00000000" w:rsidR="00000000" w:rsidRPr="00000000">
            <w:rPr>
              <w:rFonts w:ascii="Arial" w:cs="Arial" w:eastAsia="Arial" w:hAnsi="Arial"/>
              <w:sz w:val="16"/>
              <w:szCs w:val="16"/>
              <w:rtl w:val="0"/>
            </w:rPr>
            <w:t xml:space="preserve"> de </w:t>
          </w:r>
          <w:r w:rsidDel="00000000" w:rsidR="00000000" w:rsidRPr="00000000">
            <w:rPr>
              <w:rFonts w:ascii="Arial" w:cs="Arial" w:eastAsia="Arial" w:hAnsi="Arial"/>
              <w:b w:val="1"/>
              <w:bCs w:val="1"/>
              <w:sz w:val="16"/>
              <w:szCs w:val="16"/>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1371600</wp:posOffset>
          </wp:positionH>
          <wp:positionV relativeFrom="paragraph">
            <wp:posOffset>2779395</wp:posOffset>
          </wp:positionV>
          <wp:extent cx="3096260" cy="3054350"/>
          <wp:effectExtent b="0" l="0" r="0" t="0"/>
          <wp:wrapNone/>
          <wp:docPr id="2" name="image6.png"/>
          <a:graphic>
            <a:graphicData uri="http://schemas.openxmlformats.org/drawingml/2006/picture">
              <pic:pic>
                <pic:nvPicPr>
                  <pic:cNvPr id="0" name="image6.png"/>
                  <pic:cNvPicPr preferRelativeResize="0"/>
                </pic:nvPicPr>
                <pic:blipFill>
                  <a:blip r:embed="rId2"/>
                  <a:srcRect b="0" l="0" r="0" t="0"/>
                  <a:stretch>
                    <a:fillRect/>
                  </a:stretch>
                </pic:blipFill>
                <pic:spPr>
                  <a:xfrm>
                    <a:off x="0" y="0"/>
                    <a:ext cx="3096260" cy="305435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ict>
        <v:shape id="WordPictureWatermark1" style="position:absolute;width:441.6pt;height:248.4pt;rotation:0;z-index:-503316481;mso-position-horizontal-relative:margin;mso-position-horizontal:center;mso-position-vertical-relative:margin;mso-position-vertical:center;" alt="" type="#_x0000_t75">
          <v:imagedata blacklevel="22938f" cropbottom="0f" cropleft="0f" cropright="0f" croptop="0f" gain="19661f" r:id="rId1" o:title="image9.png"/>
        </v:shape>
      </w:pic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ict>
        <v:shape id="WordPictureWatermark2" style="position:absolute;width:441.6pt;height:248.4pt;rotation:0;z-index:-503316481;mso-position-horizontal-relative:margin;mso-position-horizontal:center;mso-position-vertical-relative:margin;mso-position-vertical:center;" alt="" type="#_x0000_t75">
          <v:imagedata blacklevel="22938f" cropbottom="0f" cropleft="0f" cropright="0f" croptop="0f" gain="19661f" r:id="rId1" o:title="image9.png"/>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0"/>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28.0" w:type="dxa"/>
        <w:bottom w:w="0.0" w:type="dxa"/>
        <w:right w:w="2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5.png"/><Relationship Id="rId3" Type="http://schemas.openxmlformats.org/officeDocument/2006/relationships/image" Target="media/image10.png"/><Relationship Id="rId4" Type="http://schemas.openxmlformats.org/officeDocument/2006/relationships/image" Target="media/image8.png"/><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Bq9Z2hqC+dtq+QA95Kj9LjITCw==">CgMxLjA4AHIhMXl4N2F5dlU3bmFZRWI5eTFEUE9UREhhSlJDeENRd2tB</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1578003294814</vt:lpwstr>
  </property>
  <property fmtid="{D5CDD505-2E9C-101B-9397-08002B2CF9AE}" pid="4" name="_MarkAsFinal">
    <vt:lpwstr>false</vt:lpwstr>
  </property>
</Properties>
</file>